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Checklist d’Organisation d’un Événement Associatif</w:t>
      </w:r>
    </w:p>
    <w:p>
      <w:pPr>
        <w:pStyle w:val="Heading2"/>
      </w:pPr>
      <w:r>
        <w:t>1. Phase de préparation (2 à 3 mois avant)</w:t>
      </w:r>
    </w:p>
    <w:p>
      <w:pPr>
        <w:pStyle w:val="ListBullet"/>
      </w:pPr>
      <w:r>
        <w:t>Définir l’objectif de l’événement (levée de fonds, moment convivial, etc.)</w:t>
      </w:r>
    </w:p>
    <w:p>
      <w:pPr>
        <w:pStyle w:val="ListBullet"/>
      </w:pPr>
      <w:r>
        <w:t>Choisir la date, l’horaire et le lieu</w:t>
      </w:r>
    </w:p>
    <w:p>
      <w:pPr>
        <w:pStyle w:val="ListBullet"/>
      </w:pPr>
      <w:r>
        <w:t>Vérifier les disponibilités avec la mairie ou l’établissement</w:t>
      </w:r>
    </w:p>
    <w:p>
      <w:pPr>
        <w:pStyle w:val="ListBullet"/>
      </w:pPr>
      <w:r>
        <w:t>Constituer une équipe d’organisation (référents par tâche)</w:t>
      </w:r>
    </w:p>
    <w:p>
      <w:pPr>
        <w:pStyle w:val="ListBullet"/>
      </w:pPr>
      <w:r>
        <w:t>Élaborer un budget prévisionnel</w:t>
      </w:r>
    </w:p>
    <w:p>
      <w:pPr>
        <w:pStyle w:val="ListBullet"/>
      </w:pPr>
      <w:r>
        <w:t>Déclarer l’événement si nécessaire (mairie, assurance, sécurité)</w:t>
      </w:r>
    </w:p>
    <w:p>
      <w:pPr>
        <w:pStyle w:val="ListBullet"/>
      </w:pPr>
      <w:r>
        <w:t>Réserver le matériel nécessaire (barnums, sono, tables, etc.)</w:t>
      </w:r>
    </w:p>
    <w:p>
      <w:pPr>
        <w:pStyle w:val="ListBullet"/>
      </w:pPr>
      <w:r>
        <w:t>Contacter les prestataires (traiteurs, animateurs, etc.)</w:t>
      </w:r>
    </w:p>
    <w:p>
      <w:pPr>
        <w:pStyle w:val="Heading2"/>
      </w:pPr>
      <w:r>
        <w:t>2. Communication (1 à 2 mois avant)</w:t>
      </w:r>
    </w:p>
    <w:p>
      <w:pPr>
        <w:pStyle w:val="ListBullet"/>
      </w:pPr>
      <w:r>
        <w:t>Créer l’affiche et/ou le flyer de l’événement</w:t>
      </w:r>
    </w:p>
    <w:p>
      <w:pPr>
        <w:pStyle w:val="ListBullet"/>
      </w:pPr>
      <w:r>
        <w:t>Diffuser l’information (réseaux sociaux, cahier de liaison, affichage école)</w:t>
      </w:r>
    </w:p>
    <w:p>
      <w:pPr>
        <w:pStyle w:val="ListBullet"/>
      </w:pPr>
      <w:r>
        <w:t>Prévoir un formulaire d’inscription ou de participation</w:t>
      </w:r>
    </w:p>
    <w:p>
      <w:pPr>
        <w:pStyle w:val="ListBullet"/>
      </w:pPr>
      <w:r>
        <w:t>Relancer les familles régulièrement</w:t>
      </w:r>
    </w:p>
    <w:p>
      <w:pPr>
        <w:pStyle w:val="Heading2"/>
      </w:pPr>
      <w:r>
        <w:t>3. Mobilisation des bénévoles</w:t>
      </w:r>
    </w:p>
    <w:p>
      <w:pPr>
        <w:pStyle w:val="ListBullet"/>
      </w:pPr>
      <w:r>
        <w:t>Ouvrir un tableau d’inscription (Google Form, Framadate, papier)</w:t>
      </w:r>
    </w:p>
    <w:p>
      <w:pPr>
        <w:pStyle w:val="ListBullet"/>
      </w:pPr>
      <w:r>
        <w:t>Répartir les rôles : installation, tenue de stands, nettoyage, etc.</w:t>
      </w:r>
    </w:p>
    <w:p>
      <w:pPr>
        <w:pStyle w:val="ListBullet"/>
      </w:pPr>
      <w:r>
        <w:t>Organiser une réunion pour répartir les tâches</w:t>
      </w:r>
    </w:p>
    <w:p>
      <w:pPr>
        <w:pStyle w:val="ListBullet"/>
      </w:pPr>
      <w:r>
        <w:t>Prévoir des badges ou tee-shirts pour les identifier</w:t>
      </w:r>
    </w:p>
    <w:p>
      <w:pPr>
        <w:pStyle w:val="Heading2"/>
      </w:pPr>
      <w:r>
        <w:t>4. Logistique (1 semaine avant)</w:t>
      </w:r>
    </w:p>
    <w:p>
      <w:pPr>
        <w:pStyle w:val="ListBullet"/>
      </w:pPr>
      <w:r>
        <w:t>Vérifier que tout le matériel est prêt (quantité + état)</w:t>
      </w:r>
    </w:p>
    <w:p>
      <w:pPr>
        <w:pStyle w:val="ListBullet"/>
      </w:pPr>
      <w:r>
        <w:t>Préparer la caisse et la monnaie</w:t>
      </w:r>
    </w:p>
    <w:p>
      <w:pPr>
        <w:pStyle w:val="ListBullet"/>
      </w:pPr>
      <w:r>
        <w:t>Étiqueter les produits / lots / stands</w:t>
      </w:r>
    </w:p>
    <w:p>
      <w:pPr>
        <w:pStyle w:val="ListBullet"/>
      </w:pPr>
      <w:r>
        <w:t>Confirmer les prestataires</w:t>
      </w:r>
    </w:p>
    <w:p>
      <w:pPr>
        <w:pStyle w:val="ListBullet"/>
      </w:pPr>
      <w:r>
        <w:t>Constituer des kits d’urgence (trousse de secours, scotch, stylos...)</w:t>
      </w:r>
    </w:p>
    <w:p>
      <w:pPr>
        <w:pStyle w:val="Heading2"/>
      </w:pPr>
      <w:r>
        <w:t>5. Jour J</w:t>
      </w:r>
    </w:p>
    <w:p>
      <w:pPr>
        <w:pStyle w:val="ListBullet"/>
      </w:pPr>
      <w:r>
        <w:t>Installer le matériel avec les bénévoles</w:t>
      </w:r>
    </w:p>
    <w:p>
      <w:pPr>
        <w:pStyle w:val="ListBullet"/>
      </w:pPr>
      <w:r>
        <w:t>Accueillir les prestataires et participants</w:t>
      </w:r>
    </w:p>
    <w:p>
      <w:pPr>
        <w:pStyle w:val="ListBullet"/>
      </w:pPr>
      <w:r>
        <w:t>Mettre à disposition une liste des contacts clés</w:t>
      </w:r>
    </w:p>
    <w:p>
      <w:pPr>
        <w:pStyle w:val="ListBullet"/>
      </w:pPr>
      <w:r>
        <w:t>Faire circuler un planning visible</w:t>
      </w:r>
    </w:p>
    <w:p>
      <w:pPr>
        <w:pStyle w:val="ListBullet"/>
      </w:pPr>
      <w:r>
        <w:t>Garder le sourire et s’adapter !</w:t>
      </w:r>
    </w:p>
    <w:p>
      <w:pPr>
        <w:pStyle w:val="Heading2"/>
      </w:pPr>
      <w:r>
        <w:t>6. Après l’événement</w:t>
      </w:r>
    </w:p>
    <w:p>
      <w:pPr>
        <w:pStyle w:val="ListBullet"/>
      </w:pPr>
      <w:r>
        <w:t>Ranger et vérifier que tout est rendu</w:t>
      </w:r>
    </w:p>
    <w:p>
      <w:pPr>
        <w:pStyle w:val="ListBullet"/>
      </w:pPr>
      <w:r>
        <w:t>Remercier les bénévoles, familles, partenaires</w:t>
      </w:r>
    </w:p>
    <w:p>
      <w:pPr>
        <w:pStyle w:val="ListBullet"/>
      </w:pPr>
      <w:r>
        <w:t>Partager des photos (avec autorisation)</w:t>
      </w:r>
    </w:p>
    <w:p>
      <w:pPr>
        <w:pStyle w:val="ListBullet"/>
      </w:pPr>
      <w:r>
        <w:t>Faire un bilan (nombre de visiteurs, bénéfices, remarques)</w:t>
      </w:r>
    </w:p>
    <w:p>
      <w:pPr>
        <w:pStyle w:val="ListBullet"/>
      </w:pPr>
      <w:r>
        <w:t>Réaliser un compte-rendu et le diffuser au bureau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